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招金矿业股份有限公司大尹格庄金矿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2"/>
          <w:szCs w:val="42"/>
          <w:shd w:val="clear" w:fill="FFFFFF"/>
          <w:lang w:val="en-US" w:eastAsia="zh-CN"/>
        </w:rPr>
        <w:t>危险废物污染环境防治信息公示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根据《中华人民共和国固体废物污染环境防治法》的要求，产生固体废物的单位，应当依法及时公开固体废物污染环境信息，主动接受社会监督。结合我公司实际情况，现将2024危险废物污染环境防治信息公开如下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555555"/>
          <w:spacing w:val="0"/>
          <w:sz w:val="19"/>
          <w:szCs w:val="19"/>
        </w:rPr>
      </w:pPr>
      <w:r>
        <w:rPr>
          <w:rFonts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一、企业基本信息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微软雅黑" w:hAnsi="微软雅黑" w:eastAsia="仿宋" w:cs="微软雅黑"/>
          <w:i w:val="0"/>
          <w:iCs w:val="0"/>
          <w:caps w:val="0"/>
          <w:color w:val="555555"/>
          <w:spacing w:val="0"/>
          <w:sz w:val="27"/>
          <w:szCs w:val="27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企业名称：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招金矿业股份有限公司大尹格庄金矿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统一社会信用代码：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91370685666707168N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法人代表：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闫福彬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地址：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山东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省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招远市齐山镇大尹格庄村北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联系电话：0535-8419010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产品和规模：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金精矿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51796吨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7"/>
          <w:szCs w:val="27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二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、危险废物管理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危险废物名称：废油桶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废机油、废铅蓄电池、废硒鼓、废灯管、废坩埚、废试剂瓶和废液等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22"/>
          <w:szCs w:val="22"/>
          <w:shd w:val="clear" w:fill="FFFFFF"/>
        </w:rPr>
      </w:pP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"/>
        <w:gridCol w:w="718"/>
        <w:gridCol w:w="1217"/>
        <w:gridCol w:w="745"/>
        <w:gridCol w:w="841"/>
        <w:gridCol w:w="1558"/>
        <w:gridCol w:w="1310"/>
        <w:gridCol w:w="857"/>
        <w:gridCol w:w="9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危险废物类别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废物代码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产生环节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危害特性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去向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责任部门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24年产生量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年委外处理量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废灯管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900-023-29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照明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委外处置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危废管理小组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废机油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900-214-08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车辆设备维保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T/I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委托莱州市隆泰环保科技有限公司处置（烟台危证034号）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危废管理小组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11.38t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废油桶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900-249-08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车辆设备维保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T/I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委托莱州市隆泰环保科技有限公司处置（烟台危证034号）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危废管理小组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4.98t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4.5t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废硒鼓墨盒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900-041-49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打印机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T/In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委外处置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危废管理小组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废铅蓄电池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900-052-31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车辆设备维修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委外海阳市裕林商贸有限责任公司处置（烟台危证039号）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危废管理小组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4.16t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废坩埚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化验室废坩埚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T/C/I/R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委外处置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危废管理小组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化验室废液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T/C/I/R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委外处置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危废管理小组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4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废试剂瓶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900-047-49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化验室废试剂瓶</w:t>
            </w:r>
          </w:p>
        </w:tc>
        <w:tc>
          <w:tcPr>
            <w:tcW w:w="51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T/C/I/R</w:t>
            </w:r>
          </w:p>
        </w:tc>
        <w:tc>
          <w:tcPr>
            <w:tcW w:w="9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委外处置</w:t>
            </w:r>
          </w:p>
        </w:tc>
        <w:tc>
          <w:tcPr>
            <w:tcW w:w="8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危废管理小组</w:t>
            </w:r>
          </w:p>
        </w:tc>
        <w:tc>
          <w:tcPr>
            <w:tcW w:w="5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  <w:tc>
          <w:tcPr>
            <w:tcW w:w="5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0t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555555"/>
          <w:spacing w:val="0"/>
          <w:sz w:val="27"/>
          <w:szCs w:val="27"/>
        </w:rPr>
      </w:pP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三、固体废物防治应急措施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2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危险废物暂存间设双人双锁管理制度、并有专职人员管理。危险废物暂存间严格落实“三防措施”及台账管理制度。产生的危险废物与具有收集资质的单位签订危险废物处置合同，危废转移时严格落实危险废物联单制度，固体废物危险废物运输制度。为进一步规范固体废物应急管理机制，最大限度降低因火灾、爆炸或其他意外事故导致的污染防治危险废物泄露对环境的危害，根据国家法律及有关规定制定“突发环境事件应急预案”和“尾矿库突发环境事件应急预案”，遇到突发情况积极响应预应急措施案措施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四、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污染设施的建设和运行情况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Chars="0" w:right="0" w:rightChars="0" w:firstLine="62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布袋除尘器、废水污染治理设施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好氧生物处理法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eastAsia="zh-CN"/>
        </w:rPr>
        <w:t>）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，环保设施运行正常。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right="0" w:rightChars="0"/>
        <w:textAlignment w:val="auto"/>
        <w:rPr>
          <w:rFonts w:hint="default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五、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公示时间：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日-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日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default" w:ascii="微软雅黑" w:hAnsi="微软雅黑" w:eastAsia="仿宋" w:cs="微软雅黑"/>
          <w:i w:val="0"/>
          <w:iCs w:val="0"/>
          <w:caps w:val="0"/>
          <w:color w:val="555555"/>
          <w:spacing w:val="0"/>
          <w:sz w:val="27"/>
          <w:szCs w:val="27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六、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监督电话：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0535-8419010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default" w:ascii="微软雅黑" w:hAnsi="微软雅黑" w:eastAsia="仿宋" w:cs="微软雅黑"/>
          <w:i w:val="0"/>
          <w:iCs w:val="0"/>
          <w:caps w:val="0"/>
          <w:color w:val="555555"/>
          <w:spacing w:val="0"/>
          <w:sz w:val="27"/>
          <w:szCs w:val="27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七、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项目单位联系人：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张志强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/>
        <w:ind w:right="0" w:rightChars="0"/>
        <w:rPr>
          <w:rFonts w:hint="default" w:ascii="微软雅黑" w:hAnsi="微软雅黑" w:eastAsia="仿宋" w:cs="微软雅黑"/>
          <w:i w:val="0"/>
          <w:iCs w:val="0"/>
          <w:caps w:val="0"/>
          <w:color w:val="555555"/>
          <w:spacing w:val="0"/>
          <w:sz w:val="27"/>
          <w:szCs w:val="27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八、</w:t>
      </w:r>
      <w:r>
        <w:rPr>
          <w:rFonts w:hint="eastAsia" w:ascii="黑体" w:hAnsi="宋体" w:eastAsia="黑体" w:cs="黑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联系电话：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18153584255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MzczODYwMDY4NGFlNzY4YmExMDA1OWU3ZGU4YWMifQ=="/>
  </w:docVars>
  <w:rsids>
    <w:rsidRoot w:val="00000000"/>
    <w:rsid w:val="027D1FF4"/>
    <w:rsid w:val="0A7F1A98"/>
    <w:rsid w:val="0B767DA1"/>
    <w:rsid w:val="0C3B4002"/>
    <w:rsid w:val="10B01798"/>
    <w:rsid w:val="11B01B7C"/>
    <w:rsid w:val="17B81BC9"/>
    <w:rsid w:val="1D5D4652"/>
    <w:rsid w:val="1D686103"/>
    <w:rsid w:val="2227415F"/>
    <w:rsid w:val="25E65D06"/>
    <w:rsid w:val="287735CE"/>
    <w:rsid w:val="2EA7176F"/>
    <w:rsid w:val="2EE13F53"/>
    <w:rsid w:val="358F2069"/>
    <w:rsid w:val="3E4D0E70"/>
    <w:rsid w:val="42A20BE3"/>
    <w:rsid w:val="4F531352"/>
    <w:rsid w:val="532C04D7"/>
    <w:rsid w:val="55552A44"/>
    <w:rsid w:val="568E5ABD"/>
    <w:rsid w:val="58212C0C"/>
    <w:rsid w:val="5BB644BA"/>
    <w:rsid w:val="5CA51B97"/>
    <w:rsid w:val="650A0475"/>
    <w:rsid w:val="66DD7B72"/>
    <w:rsid w:val="70D96769"/>
    <w:rsid w:val="7405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876</Words>
  <Characters>1070</Characters>
  <Lines>0</Lines>
  <Paragraphs>0</Paragraphs>
  <TotalTime>19</TotalTime>
  <ScaleCrop>false</ScaleCrop>
  <LinksUpToDate>false</LinksUpToDate>
  <CharactersWithSpaces>1070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2023-04-23T07:53:00Z</dcterms:created>
  <dc:creator>zzq11</dc:creator>
  <cp:lastModifiedBy>ZZQ</cp:lastModifiedBy>
  <dcterms:modified xsi:type="dcterms:W3CDTF">2025-04-01T05:52:04Z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A8CF2A1C37124175A76C0F5AE8043B0B_13</vt:lpwstr>
  </property>
  <property fmtid="{D5CDD505-2E9C-101B-9397-08002B2CF9AE}" pid="4" name="KSOTemplateDocerSaveRecord">
    <vt:lpwstr>eyJoZGlkIjoiZjJhMzczODYwMDY4NGFlNzY4YmExMDA1OWU3ZGU4YWMiLCJ1c2VySWQiOiIxNTE0NDIxOTM5In0=</vt:lpwstr>
  </property>
</Properties>
</file>